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653"/>
        <w:tblW w:w="0" w:type="auto"/>
        <w:tblLayout w:type="fixed"/>
        <w:tblLook w:val="04A0"/>
      </w:tblPr>
      <w:tblGrid>
        <w:gridCol w:w="2448"/>
        <w:gridCol w:w="1620"/>
        <w:gridCol w:w="360"/>
        <w:gridCol w:w="1530"/>
        <w:gridCol w:w="450"/>
        <w:gridCol w:w="2250"/>
        <w:gridCol w:w="360"/>
        <w:gridCol w:w="1620"/>
        <w:gridCol w:w="2520"/>
      </w:tblGrid>
      <w:tr w:rsidR="009A3F3E" w:rsidRPr="009A3F3E" w:rsidTr="009A3F3E">
        <w:tc>
          <w:tcPr>
            <w:tcW w:w="2448" w:type="dxa"/>
          </w:tcPr>
          <w:p w:rsidR="009A3F3E" w:rsidRPr="009A3F3E" w:rsidRDefault="009A3F3E" w:rsidP="009A3F3E">
            <w:pPr>
              <w:rPr>
                <w:b/>
                <w:szCs w:val="20"/>
              </w:rPr>
            </w:pPr>
            <w:r w:rsidRPr="009A3F3E">
              <w:rPr>
                <w:b/>
                <w:szCs w:val="20"/>
              </w:rPr>
              <w:t>Grade Span</w:t>
            </w:r>
          </w:p>
        </w:tc>
        <w:tc>
          <w:tcPr>
            <w:tcW w:w="1620" w:type="dxa"/>
          </w:tcPr>
          <w:p w:rsidR="009A3F3E" w:rsidRPr="009A3F3E" w:rsidRDefault="009A3F3E" w:rsidP="009A3F3E">
            <w:pPr>
              <w:rPr>
                <w:b/>
                <w:szCs w:val="20"/>
              </w:rPr>
            </w:pPr>
            <w:r w:rsidRPr="009A3F3E">
              <w:rPr>
                <w:b/>
                <w:szCs w:val="20"/>
              </w:rPr>
              <w:t>Tool</w:t>
            </w:r>
          </w:p>
        </w:tc>
        <w:tc>
          <w:tcPr>
            <w:tcW w:w="360" w:type="dxa"/>
          </w:tcPr>
          <w:p w:rsidR="009A3F3E" w:rsidRPr="009A3F3E" w:rsidRDefault="009A3F3E" w:rsidP="009A3F3E">
            <w:pPr>
              <w:rPr>
                <w:b/>
                <w:szCs w:val="20"/>
              </w:rPr>
            </w:pPr>
          </w:p>
        </w:tc>
        <w:tc>
          <w:tcPr>
            <w:tcW w:w="1530" w:type="dxa"/>
          </w:tcPr>
          <w:p w:rsidR="009A3F3E" w:rsidRPr="009A3F3E" w:rsidRDefault="009A3F3E" w:rsidP="009A3F3E">
            <w:pPr>
              <w:rPr>
                <w:b/>
                <w:szCs w:val="20"/>
              </w:rPr>
            </w:pPr>
          </w:p>
        </w:tc>
        <w:tc>
          <w:tcPr>
            <w:tcW w:w="450" w:type="dxa"/>
          </w:tcPr>
          <w:p w:rsidR="009A3F3E" w:rsidRPr="009A3F3E" w:rsidRDefault="009A3F3E" w:rsidP="009A3F3E">
            <w:pPr>
              <w:rPr>
                <w:b/>
                <w:szCs w:val="20"/>
              </w:rPr>
            </w:pPr>
          </w:p>
        </w:tc>
        <w:tc>
          <w:tcPr>
            <w:tcW w:w="2250" w:type="dxa"/>
          </w:tcPr>
          <w:p w:rsidR="009A3F3E" w:rsidRPr="009A3F3E" w:rsidRDefault="009A3F3E" w:rsidP="009A3F3E">
            <w:pPr>
              <w:rPr>
                <w:b/>
                <w:szCs w:val="20"/>
              </w:rPr>
            </w:pPr>
          </w:p>
        </w:tc>
        <w:tc>
          <w:tcPr>
            <w:tcW w:w="360" w:type="dxa"/>
          </w:tcPr>
          <w:p w:rsidR="009A3F3E" w:rsidRPr="009A3F3E" w:rsidRDefault="009A3F3E" w:rsidP="009A3F3E">
            <w:pPr>
              <w:rPr>
                <w:b/>
                <w:szCs w:val="20"/>
              </w:rPr>
            </w:pPr>
          </w:p>
        </w:tc>
        <w:tc>
          <w:tcPr>
            <w:tcW w:w="1620" w:type="dxa"/>
          </w:tcPr>
          <w:p w:rsidR="009A3F3E" w:rsidRPr="009A3F3E" w:rsidRDefault="009A3F3E" w:rsidP="009A3F3E">
            <w:pPr>
              <w:rPr>
                <w:b/>
                <w:szCs w:val="20"/>
              </w:rPr>
            </w:pPr>
          </w:p>
        </w:tc>
        <w:tc>
          <w:tcPr>
            <w:tcW w:w="2520" w:type="dxa"/>
          </w:tcPr>
          <w:p w:rsidR="009A3F3E" w:rsidRPr="00B1629E" w:rsidRDefault="009A3F3E" w:rsidP="009A3F3E">
            <w:pPr>
              <w:rPr>
                <w:b/>
                <w:i/>
                <w:szCs w:val="20"/>
              </w:rPr>
            </w:pPr>
            <w:r w:rsidRPr="00B1629E">
              <w:rPr>
                <w:b/>
                <w:i/>
                <w:szCs w:val="20"/>
              </w:rPr>
              <w:t>YEAR 1 Minimum requirements</w:t>
            </w:r>
          </w:p>
        </w:tc>
      </w:tr>
      <w:tr w:rsidR="009A3F3E" w:rsidRPr="009A3F3E" w:rsidTr="009A3F3E">
        <w:tc>
          <w:tcPr>
            <w:tcW w:w="2448" w:type="dxa"/>
          </w:tcPr>
          <w:p w:rsidR="009A3F3E" w:rsidRPr="009A3F3E" w:rsidRDefault="009A3F3E" w:rsidP="009A3F3E">
            <w:pPr>
              <w:rPr>
                <w:b/>
                <w:szCs w:val="20"/>
              </w:rPr>
            </w:pPr>
            <w:r w:rsidRPr="009A3F3E">
              <w:rPr>
                <w:b/>
                <w:szCs w:val="20"/>
              </w:rPr>
              <w:t>K-2</w:t>
            </w:r>
          </w:p>
          <w:p w:rsidR="009A3F3E" w:rsidRPr="009A3F3E" w:rsidRDefault="009A3F3E" w:rsidP="009A3F3E">
            <w:pPr>
              <w:rPr>
                <w:b/>
                <w:szCs w:val="20"/>
              </w:rPr>
            </w:pPr>
            <w:r w:rsidRPr="009A3F3E">
              <w:rPr>
                <w:b/>
                <w:szCs w:val="20"/>
              </w:rPr>
              <w:t>(Teacher created and student manipulated)</w:t>
            </w:r>
          </w:p>
        </w:tc>
        <w:tc>
          <w:tcPr>
            <w:tcW w:w="1620" w:type="dxa"/>
          </w:tcPr>
          <w:p w:rsidR="009A3F3E" w:rsidRPr="009A3F3E" w:rsidRDefault="009A3F3E" w:rsidP="009A3F3E">
            <w:pPr>
              <w:rPr>
                <w:szCs w:val="20"/>
              </w:rPr>
            </w:pPr>
            <w:r w:rsidRPr="009A3F3E">
              <w:rPr>
                <w:szCs w:val="20"/>
              </w:rPr>
              <w:t>Power Point</w:t>
            </w:r>
          </w:p>
          <w:p w:rsidR="009A3F3E" w:rsidRPr="009A3F3E" w:rsidRDefault="009A3F3E" w:rsidP="009A3F3E">
            <w:pPr>
              <w:rPr>
                <w:szCs w:val="20"/>
              </w:rPr>
            </w:pPr>
            <w:r w:rsidRPr="009A3F3E">
              <w:rPr>
                <w:szCs w:val="20"/>
              </w:rPr>
              <w:t>Notebook file</w:t>
            </w:r>
          </w:p>
          <w:p w:rsidR="009A3F3E" w:rsidRPr="009A3F3E" w:rsidRDefault="009A3F3E" w:rsidP="009A3F3E">
            <w:pPr>
              <w:rPr>
                <w:szCs w:val="20"/>
              </w:rPr>
            </w:pPr>
            <w:r w:rsidRPr="009A3F3E">
              <w:rPr>
                <w:szCs w:val="20"/>
              </w:rPr>
              <w:t>Electronic graphic organizers</w:t>
            </w:r>
          </w:p>
        </w:tc>
        <w:tc>
          <w:tcPr>
            <w:tcW w:w="360" w:type="dxa"/>
          </w:tcPr>
          <w:p w:rsidR="009A3F3E" w:rsidRPr="009A3F3E" w:rsidRDefault="009A3F3E" w:rsidP="009A3F3E">
            <w:pPr>
              <w:rPr>
                <w:szCs w:val="20"/>
              </w:rPr>
            </w:pPr>
          </w:p>
        </w:tc>
        <w:tc>
          <w:tcPr>
            <w:tcW w:w="1530" w:type="dxa"/>
            <w:shd w:val="clear" w:color="auto" w:fill="A6A6A6" w:themeFill="background1" w:themeFillShade="A6"/>
          </w:tcPr>
          <w:p w:rsidR="009A3F3E" w:rsidRPr="009A3F3E" w:rsidRDefault="009A3F3E" w:rsidP="009A3F3E">
            <w:pPr>
              <w:rPr>
                <w:szCs w:val="20"/>
              </w:rPr>
            </w:pPr>
          </w:p>
        </w:tc>
        <w:tc>
          <w:tcPr>
            <w:tcW w:w="450" w:type="dxa"/>
            <w:shd w:val="clear" w:color="auto" w:fill="A6A6A6" w:themeFill="background1" w:themeFillShade="A6"/>
          </w:tcPr>
          <w:p w:rsidR="009A3F3E" w:rsidRPr="009A3F3E" w:rsidRDefault="009A3F3E" w:rsidP="009A3F3E">
            <w:pPr>
              <w:rPr>
                <w:szCs w:val="20"/>
              </w:rPr>
            </w:pPr>
          </w:p>
        </w:tc>
        <w:tc>
          <w:tcPr>
            <w:tcW w:w="2250" w:type="dxa"/>
            <w:shd w:val="clear" w:color="auto" w:fill="A6A6A6" w:themeFill="background1" w:themeFillShade="A6"/>
          </w:tcPr>
          <w:p w:rsidR="009A3F3E" w:rsidRPr="009A3F3E" w:rsidRDefault="009A3F3E" w:rsidP="009A3F3E">
            <w:pPr>
              <w:rPr>
                <w:szCs w:val="20"/>
              </w:rPr>
            </w:pPr>
          </w:p>
        </w:tc>
        <w:tc>
          <w:tcPr>
            <w:tcW w:w="360" w:type="dxa"/>
            <w:shd w:val="clear" w:color="auto" w:fill="A6A6A6" w:themeFill="background1" w:themeFillShade="A6"/>
          </w:tcPr>
          <w:p w:rsidR="009A3F3E" w:rsidRPr="009A3F3E" w:rsidRDefault="009A3F3E" w:rsidP="009A3F3E">
            <w:pPr>
              <w:rPr>
                <w:szCs w:val="20"/>
              </w:rPr>
            </w:pPr>
          </w:p>
        </w:tc>
        <w:tc>
          <w:tcPr>
            <w:tcW w:w="1620" w:type="dxa"/>
            <w:shd w:val="clear" w:color="auto" w:fill="A6A6A6" w:themeFill="background1" w:themeFillShade="A6"/>
          </w:tcPr>
          <w:p w:rsidR="009A3F3E" w:rsidRPr="009A3F3E" w:rsidRDefault="009A3F3E" w:rsidP="009A3F3E">
            <w:pPr>
              <w:rPr>
                <w:szCs w:val="20"/>
              </w:rPr>
            </w:pPr>
          </w:p>
        </w:tc>
        <w:tc>
          <w:tcPr>
            <w:tcW w:w="2520" w:type="dxa"/>
          </w:tcPr>
          <w:p w:rsidR="009A3F3E" w:rsidRPr="009A3F3E" w:rsidRDefault="009A3F3E" w:rsidP="009A3F3E">
            <w:pPr>
              <w:rPr>
                <w:szCs w:val="20"/>
              </w:rPr>
            </w:pPr>
            <w:r w:rsidRPr="009A3F3E">
              <w:rPr>
                <w:szCs w:val="20"/>
              </w:rPr>
              <w:t>Teachers create PPT and/or notebook files for students to manipulate</w:t>
            </w:r>
          </w:p>
        </w:tc>
      </w:tr>
      <w:tr w:rsidR="009A3F3E" w:rsidRPr="009A3F3E" w:rsidTr="009A3F3E">
        <w:trPr>
          <w:cantSplit/>
          <w:trHeight w:val="1134"/>
        </w:trPr>
        <w:tc>
          <w:tcPr>
            <w:tcW w:w="2448" w:type="dxa"/>
          </w:tcPr>
          <w:p w:rsidR="009A3F3E" w:rsidRPr="009A3F3E" w:rsidRDefault="009A3F3E" w:rsidP="009A3F3E">
            <w:pPr>
              <w:rPr>
                <w:b/>
                <w:szCs w:val="20"/>
              </w:rPr>
            </w:pPr>
            <w:r w:rsidRPr="009A3F3E">
              <w:rPr>
                <w:b/>
                <w:szCs w:val="20"/>
              </w:rPr>
              <w:t>3-5</w:t>
            </w:r>
          </w:p>
          <w:p w:rsidR="009A3F3E" w:rsidRPr="009A3F3E" w:rsidRDefault="009A3F3E" w:rsidP="009A3F3E">
            <w:pPr>
              <w:rPr>
                <w:b/>
                <w:szCs w:val="20"/>
              </w:rPr>
            </w:pPr>
            <w:r w:rsidRPr="009A3F3E">
              <w:rPr>
                <w:b/>
                <w:szCs w:val="20"/>
              </w:rPr>
              <w:t>Student Created</w:t>
            </w:r>
          </w:p>
        </w:tc>
        <w:tc>
          <w:tcPr>
            <w:tcW w:w="1620" w:type="dxa"/>
          </w:tcPr>
          <w:p w:rsidR="009A3F3E" w:rsidRPr="009A3F3E" w:rsidRDefault="009A3F3E" w:rsidP="009A3F3E">
            <w:pPr>
              <w:rPr>
                <w:szCs w:val="20"/>
              </w:rPr>
            </w:pPr>
            <w:r w:rsidRPr="009A3F3E">
              <w:rPr>
                <w:szCs w:val="20"/>
              </w:rPr>
              <w:t>Power Point</w:t>
            </w:r>
          </w:p>
          <w:p w:rsidR="009A3F3E" w:rsidRPr="009A3F3E" w:rsidRDefault="009A3F3E" w:rsidP="009A3F3E">
            <w:pPr>
              <w:rPr>
                <w:szCs w:val="20"/>
              </w:rPr>
            </w:pPr>
            <w:r w:rsidRPr="009A3F3E">
              <w:rPr>
                <w:szCs w:val="20"/>
              </w:rPr>
              <w:t>Notebook file</w:t>
            </w:r>
          </w:p>
          <w:p w:rsidR="009A3F3E" w:rsidRPr="009A3F3E" w:rsidRDefault="009A3F3E" w:rsidP="009A3F3E">
            <w:pPr>
              <w:rPr>
                <w:szCs w:val="20"/>
              </w:rPr>
            </w:pPr>
            <w:r w:rsidRPr="009A3F3E">
              <w:rPr>
                <w:szCs w:val="20"/>
              </w:rPr>
              <w:t>Electronic graphic organizers</w:t>
            </w:r>
          </w:p>
        </w:tc>
        <w:tc>
          <w:tcPr>
            <w:tcW w:w="360" w:type="dxa"/>
          </w:tcPr>
          <w:p w:rsidR="009A3F3E" w:rsidRPr="009A3F3E" w:rsidRDefault="009A3F3E" w:rsidP="009A3F3E">
            <w:pPr>
              <w:rPr>
                <w:b/>
                <w:szCs w:val="20"/>
              </w:rPr>
            </w:pPr>
            <w:r w:rsidRPr="009A3F3E">
              <w:rPr>
                <w:b/>
                <w:szCs w:val="20"/>
              </w:rPr>
              <w:t>AND</w:t>
            </w:r>
          </w:p>
        </w:tc>
        <w:tc>
          <w:tcPr>
            <w:tcW w:w="1530" w:type="dxa"/>
          </w:tcPr>
          <w:p w:rsidR="009A3F3E" w:rsidRPr="009A3F3E" w:rsidRDefault="009A3F3E" w:rsidP="009A3F3E">
            <w:pPr>
              <w:rPr>
                <w:szCs w:val="20"/>
              </w:rPr>
            </w:pPr>
            <w:proofErr w:type="spellStart"/>
            <w:r w:rsidRPr="009A3F3E">
              <w:rPr>
                <w:szCs w:val="20"/>
              </w:rPr>
              <w:t>Photostory</w:t>
            </w:r>
            <w:proofErr w:type="spellEnd"/>
          </w:p>
          <w:p w:rsidR="009A3F3E" w:rsidRPr="009A3F3E" w:rsidRDefault="009A3F3E" w:rsidP="009A3F3E">
            <w:pPr>
              <w:rPr>
                <w:szCs w:val="20"/>
              </w:rPr>
            </w:pPr>
            <w:r w:rsidRPr="009A3F3E">
              <w:rPr>
                <w:szCs w:val="20"/>
              </w:rPr>
              <w:t>Movie Maker</w:t>
            </w:r>
          </w:p>
        </w:tc>
        <w:tc>
          <w:tcPr>
            <w:tcW w:w="450" w:type="dxa"/>
          </w:tcPr>
          <w:p w:rsidR="009A3F3E" w:rsidRPr="009A3F3E" w:rsidRDefault="009A3F3E" w:rsidP="009A3F3E">
            <w:pPr>
              <w:rPr>
                <w:szCs w:val="20"/>
              </w:rPr>
            </w:pPr>
          </w:p>
        </w:tc>
        <w:tc>
          <w:tcPr>
            <w:tcW w:w="2250" w:type="dxa"/>
            <w:shd w:val="clear" w:color="auto" w:fill="A6A6A6" w:themeFill="background1" w:themeFillShade="A6"/>
          </w:tcPr>
          <w:p w:rsidR="009A3F3E" w:rsidRPr="009A3F3E" w:rsidRDefault="009A3F3E" w:rsidP="009A3F3E">
            <w:pPr>
              <w:rPr>
                <w:szCs w:val="20"/>
              </w:rPr>
            </w:pPr>
          </w:p>
        </w:tc>
        <w:tc>
          <w:tcPr>
            <w:tcW w:w="360" w:type="dxa"/>
            <w:shd w:val="clear" w:color="auto" w:fill="A6A6A6" w:themeFill="background1" w:themeFillShade="A6"/>
          </w:tcPr>
          <w:p w:rsidR="009A3F3E" w:rsidRPr="009A3F3E" w:rsidRDefault="009A3F3E" w:rsidP="009A3F3E">
            <w:pPr>
              <w:rPr>
                <w:szCs w:val="20"/>
              </w:rPr>
            </w:pPr>
          </w:p>
        </w:tc>
        <w:tc>
          <w:tcPr>
            <w:tcW w:w="1620" w:type="dxa"/>
            <w:shd w:val="clear" w:color="auto" w:fill="A6A6A6" w:themeFill="background1" w:themeFillShade="A6"/>
          </w:tcPr>
          <w:p w:rsidR="009A3F3E" w:rsidRPr="009A3F3E" w:rsidRDefault="009A3F3E" w:rsidP="009A3F3E">
            <w:pPr>
              <w:rPr>
                <w:szCs w:val="20"/>
              </w:rPr>
            </w:pPr>
          </w:p>
        </w:tc>
        <w:tc>
          <w:tcPr>
            <w:tcW w:w="2520" w:type="dxa"/>
          </w:tcPr>
          <w:p w:rsidR="009A3F3E" w:rsidRPr="009A3F3E" w:rsidRDefault="009A3F3E" w:rsidP="009A3F3E">
            <w:pPr>
              <w:rPr>
                <w:szCs w:val="20"/>
              </w:rPr>
            </w:pPr>
            <w:r w:rsidRPr="009A3F3E">
              <w:rPr>
                <w:szCs w:val="20"/>
              </w:rPr>
              <w:t>Students begin creating at minimum PPT and/or notebook files</w:t>
            </w:r>
          </w:p>
        </w:tc>
      </w:tr>
      <w:tr w:rsidR="009A3F3E" w:rsidRPr="009A3F3E" w:rsidTr="009A3F3E">
        <w:tc>
          <w:tcPr>
            <w:tcW w:w="2448" w:type="dxa"/>
          </w:tcPr>
          <w:p w:rsidR="009A3F3E" w:rsidRPr="009A3F3E" w:rsidRDefault="009A3F3E" w:rsidP="009A3F3E">
            <w:pPr>
              <w:rPr>
                <w:b/>
                <w:szCs w:val="20"/>
              </w:rPr>
            </w:pPr>
            <w:r w:rsidRPr="009A3F3E">
              <w:rPr>
                <w:b/>
                <w:szCs w:val="20"/>
              </w:rPr>
              <w:t>6-8</w:t>
            </w:r>
          </w:p>
          <w:p w:rsidR="009A3F3E" w:rsidRPr="009A3F3E" w:rsidRDefault="009A3F3E" w:rsidP="009A3F3E">
            <w:pPr>
              <w:rPr>
                <w:b/>
                <w:szCs w:val="20"/>
              </w:rPr>
            </w:pPr>
            <w:r w:rsidRPr="009A3F3E">
              <w:rPr>
                <w:b/>
                <w:szCs w:val="20"/>
              </w:rPr>
              <w:t>Student Created</w:t>
            </w:r>
          </w:p>
        </w:tc>
        <w:tc>
          <w:tcPr>
            <w:tcW w:w="1620" w:type="dxa"/>
          </w:tcPr>
          <w:p w:rsidR="009A3F3E" w:rsidRPr="009A3F3E" w:rsidRDefault="009A3F3E" w:rsidP="009A3F3E">
            <w:pPr>
              <w:rPr>
                <w:szCs w:val="20"/>
              </w:rPr>
            </w:pPr>
            <w:r w:rsidRPr="009A3F3E">
              <w:rPr>
                <w:szCs w:val="20"/>
              </w:rPr>
              <w:t>Power Point</w:t>
            </w:r>
          </w:p>
          <w:p w:rsidR="009A3F3E" w:rsidRPr="009A3F3E" w:rsidRDefault="009A3F3E" w:rsidP="009A3F3E">
            <w:pPr>
              <w:rPr>
                <w:szCs w:val="20"/>
              </w:rPr>
            </w:pPr>
            <w:r w:rsidRPr="009A3F3E">
              <w:rPr>
                <w:szCs w:val="20"/>
              </w:rPr>
              <w:t>Notebook file</w:t>
            </w:r>
          </w:p>
          <w:p w:rsidR="009A3F3E" w:rsidRPr="009A3F3E" w:rsidRDefault="009A3F3E" w:rsidP="009A3F3E">
            <w:pPr>
              <w:rPr>
                <w:szCs w:val="20"/>
              </w:rPr>
            </w:pPr>
            <w:r w:rsidRPr="009A3F3E">
              <w:rPr>
                <w:szCs w:val="20"/>
              </w:rPr>
              <w:t>Electronic graphic organizers</w:t>
            </w:r>
          </w:p>
        </w:tc>
        <w:tc>
          <w:tcPr>
            <w:tcW w:w="360" w:type="dxa"/>
          </w:tcPr>
          <w:p w:rsidR="009A3F3E" w:rsidRPr="009A3F3E" w:rsidRDefault="009A3F3E" w:rsidP="009A3F3E">
            <w:pPr>
              <w:rPr>
                <w:b/>
                <w:szCs w:val="20"/>
              </w:rPr>
            </w:pPr>
            <w:r w:rsidRPr="009A3F3E">
              <w:rPr>
                <w:b/>
                <w:szCs w:val="20"/>
              </w:rPr>
              <w:t>AND</w:t>
            </w:r>
          </w:p>
        </w:tc>
        <w:tc>
          <w:tcPr>
            <w:tcW w:w="1530" w:type="dxa"/>
          </w:tcPr>
          <w:p w:rsidR="009A3F3E" w:rsidRPr="009A3F3E" w:rsidRDefault="009A3F3E" w:rsidP="009A3F3E">
            <w:pPr>
              <w:rPr>
                <w:szCs w:val="20"/>
              </w:rPr>
            </w:pPr>
            <w:proofErr w:type="spellStart"/>
            <w:r w:rsidRPr="009A3F3E">
              <w:rPr>
                <w:szCs w:val="20"/>
              </w:rPr>
              <w:t>Photostory</w:t>
            </w:r>
            <w:proofErr w:type="spellEnd"/>
          </w:p>
          <w:p w:rsidR="009A3F3E" w:rsidRPr="009A3F3E" w:rsidRDefault="009A3F3E" w:rsidP="009A3F3E">
            <w:pPr>
              <w:rPr>
                <w:szCs w:val="20"/>
              </w:rPr>
            </w:pPr>
            <w:r w:rsidRPr="009A3F3E">
              <w:rPr>
                <w:szCs w:val="20"/>
              </w:rPr>
              <w:t>Movie Maker</w:t>
            </w:r>
          </w:p>
        </w:tc>
        <w:tc>
          <w:tcPr>
            <w:tcW w:w="450" w:type="dxa"/>
          </w:tcPr>
          <w:p w:rsidR="009A3F3E" w:rsidRPr="009A3F3E" w:rsidRDefault="009A3F3E" w:rsidP="009A3F3E">
            <w:pPr>
              <w:rPr>
                <w:b/>
                <w:szCs w:val="20"/>
              </w:rPr>
            </w:pPr>
            <w:r w:rsidRPr="009A3F3E">
              <w:rPr>
                <w:b/>
                <w:szCs w:val="20"/>
              </w:rPr>
              <w:t>AND</w:t>
            </w:r>
          </w:p>
        </w:tc>
        <w:tc>
          <w:tcPr>
            <w:tcW w:w="2250" w:type="dxa"/>
          </w:tcPr>
          <w:p w:rsidR="009A3F3E" w:rsidRPr="009A3F3E" w:rsidRDefault="009A3F3E" w:rsidP="009A3F3E">
            <w:pPr>
              <w:rPr>
                <w:szCs w:val="20"/>
              </w:rPr>
            </w:pPr>
            <w:r w:rsidRPr="009A3F3E">
              <w:rPr>
                <w:szCs w:val="20"/>
              </w:rPr>
              <w:t xml:space="preserve">Embedded hyperlinks into PPT and/or notebook files to enhance presentations </w:t>
            </w:r>
          </w:p>
          <w:p w:rsidR="009A3F3E" w:rsidRPr="009A3F3E" w:rsidRDefault="009A3F3E" w:rsidP="009A3F3E">
            <w:pPr>
              <w:rPr>
                <w:szCs w:val="20"/>
              </w:rPr>
            </w:pPr>
          </w:p>
        </w:tc>
        <w:tc>
          <w:tcPr>
            <w:tcW w:w="360" w:type="dxa"/>
            <w:shd w:val="clear" w:color="auto" w:fill="A6A6A6" w:themeFill="background1" w:themeFillShade="A6"/>
          </w:tcPr>
          <w:p w:rsidR="009A3F3E" w:rsidRPr="009A3F3E" w:rsidRDefault="009A3F3E" w:rsidP="009A3F3E">
            <w:pPr>
              <w:rPr>
                <w:szCs w:val="20"/>
              </w:rPr>
            </w:pPr>
          </w:p>
        </w:tc>
        <w:tc>
          <w:tcPr>
            <w:tcW w:w="1620" w:type="dxa"/>
            <w:shd w:val="clear" w:color="auto" w:fill="A6A6A6" w:themeFill="background1" w:themeFillShade="A6"/>
          </w:tcPr>
          <w:p w:rsidR="009A3F3E" w:rsidRPr="009A3F3E" w:rsidRDefault="009A3F3E" w:rsidP="009A3F3E">
            <w:pPr>
              <w:rPr>
                <w:szCs w:val="20"/>
              </w:rPr>
            </w:pPr>
          </w:p>
        </w:tc>
        <w:tc>
          <w:tcPr>
            <w:tcW w:w="2520" w:type="dxa"/>
          </w:tcPr>
          <w:p w:rsidR="009A3F3E" w:rsidRPr="009A3F3E" w:rsidRDefault="009A3F3E" w:rsidP="009A3F3E">
            <w:pPr>
              <w:rPr>
                <w:szCs w:val="20"/>
              </w:rPr>
            </w:pPr>
            <w:r w:rsidRPr="009A3F3E">
              <w:rPr>
                <w:szCs w:val="20"/>
              </w:rPr>
              <w:t>Students create at minimum PPT and/or notebook files for presentations that begin to demonstrate proficiency in embedding hyperlinks into presentations</w:t>
            </w:r>
          </w:p>
        </w:tc>
      </w:tr>
      <w:tr w:rsidR="009A3F3E" w:rsidRPr="009A3F3E" w:rsidTr="009A3F3E">
        <w:tc>
          <w:tcPr>
            <w:tcW w:w="2448" w:type="dxa"/>
          </w:tcPr>
          <w:p w:rsidR="009A3F3E" w:rsidRPr="009A3F3E" w:rsidRDefault="009A3F3E" w:rsidP="009A3F3E">
            <w:pPr>
              <w:rPr>
                <w:b/>
                <w:szCs w:val="20"/>
              </w:rPr>
            </w:pPr>
            <w:r w:rsidRPr="009A3F3E">
              <w:rPr>
                <w:b/>
                <w:szCs w:val="20"/>
              </w:rPr>
              <w:t>9-12</w:t>
            </w:r>
          </w:p>
        </w:tc>
        <w:tc>
          <w:tcPr>
            <w:tcW w:w="1620" w:type="dxa"/>
          </w:tcPr>
          <w:p w:rsidR="009A3F3E" w:rsidRPr="009A3F3E" w:rsidRDefault="009A3F3E" w:rsidP="009A3F3E">
            <w:pPr>
              <w:rPr>
                <w:szCs w:val="20"/>
              </w:rPr>
            </w:pPr>
            <w:r w:rsidRPr="009A3F3E">
              <w:rPr>
                <w:szCs w:val="20"/>
              </w:rPr>
              <w:t>Power Point</w:t>
            </w:r>
          </w:p>
          <w:p w:rsidR="009A3F3E" w:rsidRPr="009A3F3E" w:rsidRDefault="009A3F3E" w:rsidP="009A3F3E">
            <w:pPr>
              <w:rPr>
                <w:szCs w:val="20"/>
              </w:rPr>
            </w:pPr>
            <w:r w:rsidRPr="009A3F3E">
              <w:rPr>
                <w:szCs w:val="20"/>
              </w:rPr>
              <w:t>Notebook file</w:t>
            </w:r>
          </w:p>
          <w:p w:rsidR="009A3F3E" w:rsidRPr="009A3F3E" w:rsidRDefault="009A3F3E" w:rsidP="009A3F3E">
            <w:pPr>
              <w:rPr>
                <w:szCs w:val="20"/>
              </w:rPr>
            </w:pPr>
            <w:r w:rsidRPr="009A3F3E">
              <w:rPr>
                <w:szCs w:val="20"/>
              </w:rPr>
              <w:t>Electronic graphic organizers</w:t>
            </w:r>
          </w:p>
        </w:tc>
        <w:tc>
          <w:tcPr>
            <w:tcW w:w="360" w:type="dxa"/>
          </w:tcPr>
          <w:p w:rsidR="009A3F3E" w:rsidRPr="009A3F3E" w:rsidRDefault="009A3F3E" w:rsidP="009A3F3E">
            <w:pPr>
              <w:rPr>
                <w:b/>
                <w:szCs w:val="20"/>
              </w:rPr>
            </w:pPr>
            <w:r w:rsidRPr="009A3F3E">
              <w:rPr>
                <w:b/>
                <w:szCs w:val="20"/>
              </w:rPr>
              <w:t>AND</w:t>
            </w:r>
          </w:p>
        </w:tc>
        <w:tc>
          <w:tcPr>
            <w:tcW w:w="1530" w:type="dxa"/>
          </w:tcPr>
          <w:p w:rsidR="009A3F3E" w:rsidRPr="009A3F3E" w:rsidRDefault="009A3F3E" w:rsidP="009A3F3E">
            <w:pPr>
              <w:rPr>
                <w:szCs w:val="20"/>
              </w:rPr>
            </w:pPr>
            <w:proofErr w:type="spellStart"/>
            <w:r w:rsidRPr="009A3F3E">
              <w:rPr>
                <w:szCs w:val="20"/>
              </w:rPr>
              <w:t>Photostory</w:t>
            </w:r>
            <w:proofErr w:type="spellEnd"/>
          </w:p>
          <w:p w:rsidR="009A3F3E" w:rsidRPr="009A3F3E" w:rsidRDefault="009A3F3E" w:rsidP="009A3F3E">
            <w:pPr>
              <w:rPr>
                <w:szCs w:val="20"/>
              </w:rPr>
            </w:pPr>
            <w:r w:rsidRPr="009A3F3E">
              <w:rPr>
                <w:szCs w:val="20"/>
              </w:rPr>
              <w:t>Movie Maker</w:t>
            </w:r>
          </w:p>
        </w:tc>
        <w:tc>
          <w:tcPr>
            <w:tcW w:w="450" w:type="dxa"/>
          </w:tcPr>
          <w:p w:rsidR="009A3F3E" w:rsidRPr="009A3F3E" w:rsidRDefault="009A3F3E" w:rsidP="009A3F3E">
            <w:pPr>
              <w:rPr>
                <w:b/>
                <w:szCs w:val="20"/>
              </w:rPr>
            </w:pPr>
            <w:r w:rsidRPr="009A3F3E">
              <w:rPr>
                <w:b/>
                <w:szCs w:val="20"/>
              </w:rPr>
              <w:t>AND</w:t>
            </w:r>
          </w:p>
        </w:tc>
        <w:tc>
          <w:tcPr>
            <w:tcW w:w="2250" w:type="dxa"/>
          </w:tcPr>
          <w:p w:rsidR="009A3F3E" w:rsidRPr="009A3F3E" w:rsidRDefault="009A3F3E" w:rsidP="009A3F3E">
            <w:pPr>
              <w:rPr>
                <w:szCs w:val="20"/>
              </w:rPr>
            </w:pPr>
            <w:r w:rsidRPr="009A3F3E">
              <w:rPr>
                <w:szCs w:val="20"/>
              </w:rPr>
              <w:t xml:space="preserve">Embedded hyperlinks into PPT and/or notebook files to enhance presentations </w:t>
            </w:r>
          </w:p>
          <w:p w:rsidR="009A3F3E" w:rsidRPr="009A3F3E" w:rsidRDefault="009A3F3E" w:rsidP="009A3F3E">
            <w:pPr>
              <w:rPr>
                <w:szCs w:val="20"/>
              </w:rPr>
            </w:pPr>
          </w:p>
        </w:tc>
        <w:tc>
          <w:tcPr>
            <w:tcW w:w="360" w:type="dxa"/>
          </w:tcPr>
          <w:p w:rsidR="009A3F3E" w:rsidRPr="009A3F3E" w:rsidRDefault="009A3F3E" w:rsidP="009A3F3E">
            <w:pPr>
              <w:rPr>
                <w:b/>
                <w:szCs w:val="20"/>
              </w:rPr>
            </w:pPr>
            <w:r w:rsidRPr="009A3F3E">
              <w:rPr>
                <w:b/>
                <w:szCs w:val="20"/>
              </w:rPr>
              <w:t>AND</w:t>
            </w:r>
          </w:p>
        </w:tc>
        <w:tc>
          <w:tcPr>
            <w:tcW w:w="1620" w:type="dxa"/>
          </w:tcPr>
          <w:p w:rsidR="009A3F3E" w:rsidRPr="009A3F3E" w:rsidRDefault="009A3F3E" w:rsidP="009A3F3E">
            <w:pPr>
              <w:rPr>
                <w:szCs w:val="20"/>
              </w:rPr>
            </w:pPr>
            <w:proofErr w:type="spellStart"/>
            <w:r w:rsidRPr="009A3F3E">
              <w:rPr>
                <w:szCs w:val="20"/>
              </w:rPr>
              <w:t>Wordpress</w:t>
            </w:r>
            <w:proofErr w:type="spellEnd"/>
            <w:r w:rsidRPr="009A3F3E">
              <w:rPr>
                <w:szCs w:val="20"/>
              </w:rPr>
              <w:t xml:space="preserve"> and/or wikis for web presence and collaboration</w:t>
            </w:r>
          </w:p>
        </w:tc>
        <w:tc>
          <w:tcPr>
            <w:tcW w:w="2520" w:type="dxa"/>
          </w:tcPr>
          <w:p w:rsidR="009A3F3E" w:rsidRPr="009A3F3E" w:rsidRDefault="009A3F3E" w:rsidP="009A3F3E">
            <w:pPr>
              <w:rPr>
                <w:szCs w:val="20"/>
              </w:rPr>
            </w:pPr>
            <w:r w:rsidRPr="009A3F3E">
              <w:rPr>
                <w:szCs w:val="20"/>
              </w:rPr>
              <w:t>Students create at minimum PPT and/or notebook files for presentations that demonstrate proficiency in embedding hyperlinks into presentations</w:t>
            </w:r>
          </w:p>
        </w:tc>
      </w:tr>
    </w:tbl>
    <w:p w:rsidR="00297134" w:rsidRDefault="00297134">
      <w:pPr>
        <w:rPr>
          <w:sz w:val="24"/>
          <w:szCs w:val="20"/>
        </w:rPr>
      </w:pPr>
    </w:p>
    <w:p w:rsidR="00470157" w:rsidRDefault="00470157">
      <w:pPr>
        <w:rPr>
          <w:sz w:val="24"/>
          <w:szCs w:val="20"/>
        </w:rPr>
      </w:pPr>
    </w:p>
    <w:p w:rsidR="00470157" w:rsidRDefault="00470157">
      <w:pPr>
        <w:rPr>
          <w:sz w:val="24"/>
          <w:szCs w:val="20"/>
        </w:rPr>
      </w:pPr>
    </w:p>
    <w:p w:rsidR="00470157" w:rsidRPr="00997D18" w:rsidRDefault="00470157" w:rsidP="00470157">
      <w:pPr>
        <w:pStyle w:val="Heading3"/>
        <w:jc w:val="center"/>
        <w:rPr>
          <w:rStyle w:val="SubtleEmphasis"/>
          <w:color w:val="auto"/>
          <w:sz w:val="32"/>
        </w:rPr>
      </w:pPr>
      <w:r w:rsidRPr="00997D18">
        <w:rPr>
          <w:rStyle w:val="SubtleEmphasis"/>
          <w:color w:val="auto"/>
          <w:sz w:val="32"/>
        </w:rPr>
        <w:lastRenderedPageBreak/>
        <w:t>Recommended (daily) Instructional Technology Integration Tools in SCS</w:t>
      </w:r>
    </w:p>
    <w:p w:rsidR="00470157" w:rsidRPr="00997D18" w:rsidRDefault="00470157" w:rsidP="00470157">
      <w:pPr>
        <w:jc w:val="center"/>
        <w:rPr>
          <w:sz w:val="28"/>
        </w:rPr>
      </w:pPr>
      <w:r w:rsidRPr="00997D18">
        <w:rPr>
          <w:sz w:val="28"/>
        </w:rPr>
        <w:t>(These tools follow the best practices list and</w:t>
      </w:r>
      <w:r>
        <w:rPr>
          <w:sz w:val="28"/>
        </w:rPr>
        <w:t xml:space="preserve"> required staff development</w:t>
      </w:r>
      <w:r w:rsidRPr="00997D18">
        <w:rPr>
          <w:sz w:val="28"/>
        </w:rPr>
        <w:t xml:space="preserve"> for our district:  CRISS, Cooperative Learning, Formative Assessment, Thinking Maps, </w:t>
      </w:r>
      <w:proofErr w:type="gramStart"/>
      <w:r w:rsidRPr="00997D18">
        <w:rPr>
          <w:sz w:val="28"/>
        </w:rPr>
        <w:t>Balanced</w:t>
      </w:r>
      <w:proofErr w:type="gramEnd"/>
      <w:r w:rsidRPr="00997D18">
        <w:rPr>
          <w:sz w:val="28"/>
        </w:rPr>
        <w:t xml:space="preserve"> Literacy)</w:t>
      </w:r>
    </w:p>
    <w:p w:rsidR="00470157" w:rsidRPr="00440FC8" w:rsidRDefault="00470157" w:rsidP="00470157">
      <w:pPr>
        <w:jc w:val="center"/>
        <w:rPr>
          <w:b/>
          <w:sz w:val="28"/>
          <w:szCs w:val="20"/>
        </w:rPr>
      </w:pPr>
      <w:r w:rsidRPr="00440FC8">
        <w:rPr>
          <w:b/>
          <w:sz w:val="28"/>
          <w:szCs w:val="20"/>
        </w:rPr>
        <w:t>Standard IV:  How do I facilitate learning?</w:t>
      </w:r>
    </w:p>
    <w:p w:rsidR="00470157" w:rsidRPr="00997D18" w:rsidRDefault="00470157" w:rsidP="00470157">
      <w:pPr>
        <w:jc w:val="center"/>
        <w:rPr>
          <w:b/>
          <w:sz w:val="36"/>
          <w:szCs w:val="20"/>
        </w:rPr>
      </w:pPr>
      <w:r w:rsidRPr="00997D18">
        <w:rPr>
          <w:b/>
          <w:sz w:val="36"/>
          <w:szCs w:val="20"/>
        </w:rPr>
        <w:t>Thinking Maps</w:t>
      </w:r>
    </w:p>
    <w:p w:rsidR="00470157" w:rsidRPr="00997D18" w:rsidRDefault="00470157" w:rsidP="00470157">
      <w:pPr>
        <w:jc w:val="center"/>
        <w:rPr>
          <w:b/>
          <w:sz w:val="36"/>
          <w:szCs w:val="20"/>
        </w:rPr>
      </w:pPr>
      <w:r w:rsidRPr="00997D18">
        <w:rPr>
          <w:b/>
          <w:sz w:val="36"/>
          <w:szCs w:val="20"/>
        </w:rPr>
        <w:t>Smart Notebook software</w:t>
      </w:r>
    </w:p>
    <w:p w:rsidR="00470157" w:rsidRPr="00997D18" w:rsidRDefault="00470157" w:rsidP="00470157">
      <w:pPr>
        <w:jc w:val="center"/>
        <w:rPr>
          <w:b/>
          <w:sz w:val="36"/>
          <w:szCs w:val="20"/>
        </w:rPr>
      </w:pPr>
      <w:r w:rsidRPr="00997D18">
        <w:rPr>
          <w:b/>
          <w:sz w:val="36"/>
          <w:szCs w:val="20"/>
        </w:rPr>
        <w:t>Student Response Systems</w:t>
      </w:r>
    </w:p>
    <w:p w:rsidR="00470157" w:rsidRPr="00997D18" w:rsidRDefault="00470157" w:rsidP="00470157">
      <w:pPr>
        <w:jc w:val="center"/>
        <w:rPr>
          <w:b/>
          <w:sz w:val="36"/>
          <w:szCs w:val="20"/>
        </w:rPr>
      </w:pPr>
      <w:r w:rsidRPr="00997D18">
        <w:rPr>
          <w:b/>
          <w:sz w:val="36"/>
          <w:szCs w:val="20"/>
        </w:rPr>
        <w:t>Google Docs</w:t>
      </w:r>
    </w:p>
    <w:p w:rsidR="00470157" w:rsidRPr="00997D18" w:rsidRDefault="00470157" w:rsidP="00470157">
      <w:pPr>
        <w:spacing w:after="0"/>
        <w:jc w:val="center"/>
        <w:rPr>
          <w:b/>
          <w:sz w:val="36"/>
          <w:szCs w:val="20"/>
        </w:rPr>
      </w:pPr>
      <w:proofErr w:type="spellStart"/>
      <w:r w:rsidRPr="00997D18">
        <w:rPr>
          <w:b/>
          <w:sz w:val="36"/>
          <w:szCs w:val="20"/>
        </w:rPr>
        <w:t>ClassScape</w:t>
      </w:r>
      <w:proofErr w:type="spellEnd"/>
    </w:p>
    <w:p w:rsidR="00470157" w:rsidRPr="00997D18" w:rsidRDefault="00470157" w:rsidP="00470157">
      <w:pPr>
        <w:spacing w:after="0"/>
        <w:jc w:val="center"/>
        <w:rPr>
          <w:b/>
          <w:sz w:val="36"/>
          <w:szCs w:val="20"/>
        </w:rPr>
      </w:pPr>
      <w:r w:rsidRPr="00997D18">
        <w:rPr>
          <w:b/>
          <w:sz w:val="36"/>
          <w:szCs w:val="20"/>
        </w:rPr>
        <w:t>_________________________________________</w:t>
      </w:r>
    </w:p>
    <w:p w:rsidR="00470157" w:rsidRPr="00997D18" w:rsidRDefault="00470157" w:rsidP="00470157">
      <w:pPr>
        <w:spacing w:after="0"/>
        <w:jc w:val="center"/>
        <w:rPr>
          <w:b/>
          <w:sz w:val="36"/>
          <w:szCs w:val="20"/>
        </w:rPr>
      </w:pPr>
      <w:r w:rsidRPr="00997D18">
        <w:rPr>
          <w:b/>
          <w:sz w:val="36"/>
          <w:szCs w:val="20"/>
        </w:rPr>
        <w:t>Online Collaborative Web Presence</w:t>
      </w:r>
      <w:r>
        <w:rPr>
          <w:b/>
          <w:sz w:val="36"/>
          <w:szCs w:val="20"/>
        </w:rPr>
        <w:t xml:space="preserve"> Tools:</w:t>
      </w:r>
    </w:p>
    <w:p w:rsidR="00470157" w:rsidRPr="00997D18" w:rsidRDefault="00470157" w:rsidP="00470157">
      <w:pPr>
        <w:jc w:val="center"/>
        <w:rPr>
          <w:b/>
          <w:i/>
          <w:sz w:val="36"/>
          <w:szCs w:val="20"/>
        </w:rPr>
      </w:pPr>
      <w:r w:rsidRPr="00997D18">
        <w:rPr>
          <w:b/>
          <w:i/>
          <w:sz w:val="36"/>
          <w:szCs w:val="20"/>
        </w:rPr>
        <w:t xml:space="preserve">Wikis, </w:t>
      </w:r>
      <w:proofErr w:type="spellStart"/>
      <w:r w:rsidRPr="00997D18">
        <w:rPr>
          <w:b/>
          <w:i/>
          <w:sz w:val="36"/>
          <w:szCs w:val="20"/>
        </w:rPr>
        <w:t>WordPress</w:t>
      </w:r>
      <w:proofErr w:type="spellEnd"/>
      <w:r w:rsidRPr="00997D18">
        <w:rPr>
          <w:b/>
          <w:i/>
          <w:sz w:val="36"/>
          <w:szCs w:val="20"/>
        </w:rPr>
        <w:t xml:space="preserve">, </w:t>
      </w:r>
      <w:r>
        <w:rPr>
          <w:b/>
          <w:i/>
          <w:sz w:val="36"/>
          <w:szCs w:val="20"/>
        </w:rPr>
        <w:t xml:space="preserve">or </w:t>
      </w:r>
      <w:proofErr w:type="spellStart"/>
      <w:r w:rsidRPr="00997D18">
        <w:rPr>
          <w:b/>
          <w:i/>
          <w:sz w:val="36"/>
          <w:szCs w:val="20"/>
        </w:rPr>
        <w:t>Moodle</w:t>
      </w:r>
      <w:proofErr w:type="spellEnd"/>
    </w:p>
    <w:p w:rsidR="00470157" w:rsidRDefault="00470157" w:rsidP="00470157">
      <w:pPr>
        <w:pStyle w:val="NormalWeb"/>
        <w:rPr>
          <w:rFonts w:ascii="Arial" w:hAnsi="Arial" w:cs="Arial"/>
          <w:sz w:val="22"/>
          <w:szCs w:val="22"/>
        </w:rPr>
      </w:pPr>
      <w:r w:rsidRPr="00DE2AF0">
        <w:rPr>
          <w:b/>
          <w:sz w:val="28"/>
          <w:szCs w:val="20"/>
        </w:rPr>
        <w:t xml:space="preserve">Professional Development training and support will be available to all teachers on all tools listed above via </w:t>
      </w:r>
      <w:proofErr w:type="spellStart"/>
      <w:r w:rsidRPr="00DE2AF0">
        <w:rPr>
          <w:b/>
          <w:sz w:val="28"/>
          <w:szCs w:val="20"/>
        </w:rPr>
        <w:t>Moodle</w:t>
      </w:r>
      <w:proofErr w:type="spellEnd"/>
      <w:r w:rsidRPr="00DE2AF0">
        <w:rPr>
          <w:b/>
          <w:sz w:val="28"/>
          <w:szCs w:val="20"/>
        </w:rPr>
        <w:t xml:space="preserve"> Technology Training Modules: </w:t>
      </w:r>
      <w:r>
        <w:rPr>
          <w:b/>
          <w:bCs/>
          <w:sz w:val="28"/>
        </w:rPr>
        <w:t>Coo</w:t>
      </w:r>
      <w:r w:rsidRPr="00DE2AF0">
        <w:rPr>
          <w:b/>
          <w:bCs/>
          <w:sz w:val="28"/>
        </w:rPr>
        <w:t xml:space="preserve">perative Learning with Notebook, </w:t>
      </w:r>
      <w:r w:rsidRPr="00DE2AF0">
        <w:rPr>
          <w:b/>
          <w:bCs/>
          <w:sz w:val="28"/>
          <w:szCs w:val="27"/>
        </w:rPr>
        <w:t xml:space="preserve">Copyright and Fair Use, </w:t>
      </w:r>
      <w:r w:rsidRPr="00DE2AF0">
        <w:rPr>
          <w:rStyle w:val="Strong"/>
          <w:sz w:val="28"/>
          <w:szCs w:val="27"/>
        </w:rPr>
        <w:t xml:space="preserve">Effective Internet Searching, </w:t>
      </w:r>
      <w:proofErr w:type="spellStart"/>
      <w:r w:rsidRPr="00DE2AF0">
        <w:rPr>
          <w:rStyle w:val="Strong"/>
          <w:sz w:val="28"/>
          <w:szCs w:val="27"/>
        </w:rPr>
        <w:t>Glogster</w:t>
      </w:r>
      <w:proofErr w:type="spellEnd"/>
      <w:r w:rsidRPr="00DE2AF0">
        <w:rPr>
          <w:rStyle w:val="Strong"/>
          <w:sz w:val="28"/>
          <w:szCs w:val="27"/>
        </w:rPr>
        <w:t xml:space="preserve">, Google, Graphic Organizers, Integrating Technology into Assessments, Movie Maker, </w:t>
      </w:r>
      <w:proofErr w:type="spellStart"/>
      <w:r w:rsidRPr="00DE2AF0">
        <w:rPr>
          <w:b/>
          <w:bCs/>
          <w:sz w:val="28"/>
        </w:rPr>
        <w:t>NCWiseOwl</w:t>
      </w:r>
      <w:proofErr w:type="spellEnd"/>
      <w:r w:rsidRPr="00DE2AF0">
        <w:rPr>
          <w:b/>
          <w:bCs/>
          <w:sz w:val="28"/>
        </w:rPr>
        <w:t xml:space="preserve">, </w:t>
      </w:r>
      <w:proofErr w:type="spellStart"/>
      <w:r w:rsidRPr="00DE2AF0">
        <w:rPr>
          <w:rStyle w:val="Strong"/>
          <w:sz w:val="28"/>
          <w:szCs w:val="27"/>
        </w:rPr>
        <w:t>PhotoStory</w:t>
      </w:r>
      <w:proofErr w:type="spellEnd"/>
      <w:r w:rsidRPr="00DE2AF0">
        <w:rPr>
          <w:rStyle w:val="Strong"/>
          <w:sz w:val="28"/>
          <w:szCs w:val="27"/>
        </w:rPr>
        <w:t xml:space="preserve">,  Podcasting, PowerPoint, </w:t>
      </w:r>
      <w:r w:rsidRPr="00DE2AF0">
        <w:rPr>
          <w:b/>
          <w:bCs/>
          <w:sz w:val="28"/>
        </w:rPr>
        <w:t>SMART</w:t>
      </w:r>
      <w:r>
        <w:t xml:space="preserve"> </w:t>
      </w:r>
      <w:r w:rsidRPr="00DE2AF0">
        <w:rPr>
          <w:b/>
          <w:sz w:val="28"/>
        </w:rPr>
        <w:t>Notebook Software</w:t>
      </w:r>
      <w:r>
        <w:rPr>
          <w:b/>
          <w:bCs/>
          <w:sz w:val="32"/>
        </w:rPr>
        <w:t xml:space="preserve">, </w:t>
      </w:r>
      <w:r w:rsidRPr="00DE2AF0">
        <w:rPr>
          <w:b/>
          <w:bCs/>
          <w:sz w:val="28"/>
        </w:rPr>
        <w:t xml:space="preserve">WIKIS, Wikis For Collaboration, </w:t>
      </w:r>
      <w:proofErr w:type="spellStart"/>
      <w:r w:rsidRPr="00DE2AF0">
        <w:rPr>
          <w:rStyle w:val="Strong"/>
          <w:sz w:val="28"/>
          <w:szCs w:val="27"/>
        </w:rPr>
        <w:t>WordPress</w:t>
      </w:r>
      <w:proofErr w:type="spellEnd"/>
      <w:r>
        <w:rPr>
          <w:rStyle w:val="Strong"/>
          <w:sz w:val="28"/>
          <w:szCs w:val="27"/>
        </w:rPr>
        <w:t>.</w:t>
      </w:r>
      <w:r>
        <w:rPr>
          <w:rFonts w:ascii="Arial" w:hAnsi="Arial" w:cs="Arial"/>
          <w:color w:val="FF0000"/>
          <w:sz w:val="27"/>
          <w:szCs w:val="27"/>
        </w:rPr>
        <w:t xml:space="preserve"> </w:t>
      </w:r>
    </w:p>
    <w:p w:rsidR="00470157" w:rsidRPr="009A3F3E" w:rsidRDefault="00470157">
      <w:pPr>
        <w:rPr>
          <w:sz w:val="24"/>
          <w:szCs w:val="20"/>
        </w:rPr>
      </w:pPr>
    </w:p>
    <w:sectPr w:rsidR="00470157" w:rsidRPr="009A3F3E" w:rsidSect="00470157">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F3E" w:rsidRDefault="009A3F3E" w:rsidP="009A3F3E">
      <w:pPr>
        <w:spacing w:after="0" w:line="240" w:lineRule="auto"/>
      </w:pPr>
      <w:r>
        <w:separator/>
      </w:r>
    </w:p>
  </w:endnote>
  <w:endnote w:type="continuationSeparator" w:id="1">
    <w:p w:rsidR="009A3F3E" w:rsidRDefault="009A3F3E" w:rsidP="009A3F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F3E" w:rsidRDefault="009A3F3E">
    <w:pPr>
      <w:pStyle w:val="Footer"/>
    </w:pPr>
    <w:r>
      <w:t xml:space="preserve">Per federal, state, and local requirements, students and teachers are to demonstrate proficiency using technology.  The above grid outlines minimum requirements for creation of multimedia projects/products in Surry County Schools.  </w:t>
    </w:r>
    <w:r w:rsidR="00B96D57">
      <w:t>Each school’s technology training plan will include opportunities for teachers to demonstrate proficiency at each level.  Each PDP will contain artifacts that reflect student mastery of content utilizing the above minimum requirements.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F3E" w:rsidRDefault="009A3F3E" w:rsidP="009A3F3E">
      <w:pPr>
        <w:spacing w:after="0" w:line="240" w:lineRule="auto"/>
      </w:pPr>
      <w:r>
        <w:separator/>
      </w:r>
    </w:p>
  </w:footnote>
  <w:footnote w:type="continuationSeparator" w:id="1">
    <w:p w:rsidR="009A3F3E" w:rsidRDefault="009A3F3E" w:rsidP="009A3F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B40950932E61418EAC5C8C212FE24105"/>
      </w:placeholder>
      <w:dataBinding w:prefixMappings="xmlns:ns0='http://schemas.openxmlformats.org/package/2006/metadata/core-properties' xmlns:ns1='http://purl.org/dc/elements/1.1/'" w:xpath="/ns0:coreProperties[1]/ns1:title[1]" w:storeItemID="{6C3C8BC8-F283-45AE-878A-BAB7291924A1}"/>
      <w:text/>
    </w:sdtPr>
    <w:sdtContent>
      <w:p w:rsidR="009A3F3E" w:rsidRDefault="0047015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Product and Presentation</w:t>
        </w:r>
        <w:r w:rsidR="009A3F3E">
          <w:rPr>
            <w:rFonts w:asciiTheme="majorHAnsi" w:eastAsiaTheme="majorEastAsia" w:hAnsiTheme="majorHAnsi" w:cstheme="majorBidi"/>
            <w:sz w:val="32"/>
            <w:szCs w:val="32"/>
          </w:rPr>
          <w:t xml:space="preserve"> Minimum Requirements per Grade Span</w:t>
        </w:r>
      </w:p>
    </w:sdtContent>
  </w:sdt>
  <w:p w:rsidR="009A3F3E" w:rsidRDefault="009A3F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E0753"/>
    <w:rsid w:val="00297134"/>
    <w:rsid w:val="002A38E1"/>
    <w:rsid w:val="003E0753"/>
    <w:rsid w:val="00470157"/>
    <w:rsid w:val="005805D0"/>
    <w:rsid w:val="005A0F04"/>
    <w:rsid w:val="009A3F3E"/>
    <w:rsid w:val="00B1629E"/>
    <w:rsid w:val="00B96D57"/>
    <w:rsid w:val="00C81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34"/>
  </w:style>
  <w:style w:type="paragraph" w:styleId="Heading3">
    <w:name w:val="heading 3"/>
    <w:basedOn w:val="Normal"/>
    <w:next w:val="Normal"/>
    <w:link w:val="Heading3Char"/>
    <w:uiPriority w:val="9"/>
    <w:unhideWhenUsed/>
    <w:qFormat/>
    <w:rsid w:val="004701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7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A3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F3E"/>
  </w:style>
  <w:style w:type="paragraph" w:styleId="Footer">
    <w:name w:val="footer"/>
    <w:basedOn w:val="Normal"/>
    <w:link w:val="FooterChar"/>
    <w:uiPriority w:val="99"/>
    <w:unhideWhenUsed/>
    <w:rsid w:val="009A3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F3E"/>
  </w:style>
  <w:style w:type="paragraph" w:styleId="BalloonText">
    <w:name w:val="Balloon Text"/>
    <w:basedOn w:val="Normal"/>
    <w:link w:val="BalloonTextChar"/>
    <w:uiPriority w:val="99"/>
    <w:semiHidden/>
    <w:unhideWhenUsed/>
    <w:rsid w:val="009A3F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F3E"/>
    <w:rPr>
      <w:rFonts w:ascii="Tahoma" w:hAnsi="Tahoma" w:cs="Tahoma"/>
      <w:sz w:val="16"/>
      <w:szCs w:val="16"/>
    </w:rPr>
  </w:style>
  <w:style w:type="character" w:styleId="Strong">
    <w:name w:val="Strong"/>
    <w:basedOn w:val="DefaultParagraphFont"/>
    <w:uiPriority w:val="22"/>
    <w:qFormat/>
    <w:rsid w:val="00470157"/>
    <w:rPr>
      <w:b/>
      <w:bCs/>
    </w:rPr>
  </w:style>
  <w:style w:type="paragraph" w:styleId="NormalWeb">
    <w:name w:val="Normal (Web)"/>
    <w:basedOn w:val="Normal"/>
    <w:uiPriority w:val="99"/>
    <w:unhideWhenUsed/>
    <w:rsid w:val="00470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70157"/>
    <w:rPr>
      <w:rFonts w:asciiTheme="majorHAnsi" w:eastAsiaTheme="majorEastAsia" w:hAnsiTheme="majorHAnsi" w:cstheme="majorBidi"/>
      <w:b/>
      <w:bCs/>
      <w:color w:val="4F81BD" w:themeColor="accent1"/>
    </w:rPr>
  </w:style>
  <w:style w:type="character" w:styleId="SubtleEmphasis">
    <w:name w:val="Subtle Emphasis"/>
    <w:basedOn w:val="DefaultParagraphFont"/>
    <w:uiPriority w:val="19"/>
    <w:qFormat/>
    <w:rsid w:val="00470157"/>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0950932E61418EAC5C8C212FE24105"/>
        <w:category>
          <w:name w:val="General"/>
          <w:gallery w:val="placeholder"/>
        </w:category>
        <w:types>
          <w:type w:val="bbPlcHdr"/>
        </w:types>
        <w:behaviors>
          <w:behavior w:val="content"/>
        </w:behaviors>
        <w:guid w:val="{697D7526-BD77-43F6-9471-100F99842F76}"/>
      </w:docPartPr>
      <w:docPartBody>
        <w:p w:rsidR="00350E8E" w:rsidRDefault="00813973" w:rsidP="00813973">
          <w:pPr>
            <w:pStyle w:val="B40950932E61418EAC5C8C212FE241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813973"/>
    <w:rsid w:val="00177858"/>
    <w:rsid w:val="00350E8E"/>
    <w:rsid w:val="00813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E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0950932E61418EAC5C8C212FE24105">
    <w:name w:val="B40950932E61418EAC5C8C212FE24105"/>
    <w:rsid w:val="00813973"/>
  </w:style>
  <w:style w:type="paragraph" w:customStyle="1" w:styleId="5AEF17CB626948348DF3CBB2A6AF3BCB">
    <w:name w:val="5AEF17CB626948348DF3CBB2A6AF3BCB"/>
    <w:rsid w:val="0081397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Surry County Schools</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and Presentation Minimum Requirements per Grade Span</dc:title>
  <dc:subject/>
  <dc:creator>reinhardtj</dc:creator>
  <cp:keywords/>
  <dc:description/>
  <cp:lastModifiedBy>reinhardtj</cp:lastModifiedBy>
  <cp:revision>3</cp:revision>
  <dcterms:created xsi:type="dcterms:W3CDTF">2010-12-05T16:32:00Z</dcterms:created>
  <dcterms:modified xsi:type="dcterms:W3CDTF">2010-12-05T16:32:00Z</dcterms:modified>
</cp:coreProperties>
</file>